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298" w14:textId="77777777" w:rsidR="00A84A9E" w:rsidRPr="00446E25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7887935"/>
      <w:r w:rsidRPr="0044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4DE24309" w14:textId="0B1CE0A7" w:rsidR="00A84A9E" w:rsidRPr="00446E25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4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640B" w:rsidRPr="007B64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оказание комплекса услуг по содействию участия субъектов МСП в торгах на электронных торговых площадках (44-ФЗ, 223-ФЗ)</w:t>
      </w:r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A84A9E" w:rsidRPr="00A84A9E" w14:paraId="5CE14CD7" w14:textId="77777777" w:rsidTr="00CF754C">
        <w:trPr>
          <w:trHeight w:val="238"/>
        </w:trPr>
        <w:tc>
          <w:tcPr>
            <w:tcW w:w="2268" w:type="dxa"/>
          </w:tcPr>
          <w:bookmarkEnd w:id="0"/>
          <w:p w14:paraId="7C3286BC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</w:tcPr>
          <w:p w14:paraId="7A54F3C3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281884C4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4FAA0FAB" w14:textId="3F70D0ED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1.1. Оказание услуг по</w:t>
            </w:r>
            <w:r w:rsidRPr="007C6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организации участия </w:t>
            </w:r>
            <w:r w:rsidR="007B640B" w:rsidRPr="007B64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торгах на электронных торговых площадках (44-ФЗ, 223-ФЗ), в том числе:</w:t>
            </w:r>
            <w:r w:rsidRPr="007C6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28035D" w14:textId="77777777" w:rsidR="00DE1CF6" w:rsidRPr="007C6B67" w:rsidRDefault="00DE1CF6" w:rsidP="00DE1CF6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C15E45E" w14:textId="77777777" w:rsidR="00DE1CF6" w:rsidRPr="007C6B67" w:rsidRDefault="00DE1CF6" w:rsidP="00DE1CF6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Аккредитация на необходимых площадках (федеральные, коммерческие);</w:t>
            </w:r>
          </w:p>
          <w:p w14:paraId="6EE6E554" w14:textId="503DB204" w:rsidR="00DE1CF6" w:rsidRPr="007C6B67" w:rsidRDefault="00DE1CF6" w:rsidP="00DE1CF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Поиск и рассылка тендеров в соответствии с запросом 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 использованием поисковиков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Тендерплан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Seldon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Контур-Закупки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Тендерлэнд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т.д.);</w:t>
            </w:r>
          </w:p>
          <w:p w14:paraId="2AF8B909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документов к закупке (Форма 2);</w:t>
            </w:r>
          </w:p>
          <w:p w14:paraId="22DF48F1" w14:textId="226CF95A" w:rsidR="00DE1CF6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участию в торгах;</w:t>
            </w:r>
          </w:p>
          <w:p w14:paraId="6AFE01A4" w14:textId="77777777" w:rsidR="00DE1CF6" w:rsidRPr="000946BD" w:rsidRDefault="00DE1CF6" w:rsidP="00DE1CF6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Содействие в организации электронного документооборота;</w:t>
            </w:r>
          </w:p>
          <w:p w14:paraId="2D91E458" w14:textId="77777777" w:rsidR="00DE1CF6" w:rsidRPr="00165FB5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Содействие в организации доступа к электронной системе для участия в торгах.</w:t>
            </w:r>
          </w:p>
          <w:p w14:paraId="50F1CFDF" w14:textId="77777777" w:rsidR="00DE1CF6" w:rsidRPr="007C6B67" w:rsidRDefault="00DE1CF6" w:rsidP="00DE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67C077EC" w14:textId="77777777" w:rsidR="00DE1CF6" w:rsidRPr="007C6B67" w:rsidRDefault="00DE1CF6" w:rsidP="00DE1CF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zh-CN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      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5DC597BD" w14:textId="77777777" w:rsidR="00DE1CF6" w:rsidRPr="007C6B67" w:rsidRDefault="00DE1CF6" w:rsidP="00DE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05B02EF" w14:textId="7B932B2D" w:rsidR="00DE1CF6" w:rsidRPr="007C6B67" w:rsidRDefault="00DE1CF6" w:rsidP="00DE1CF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2.1. В рамках услуги по 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участия </w:t>
            </w:r>
            <w:r w:rsidR="007B640B" w:rsidRPr="007B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торгах на электронных торговых площадках (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44-ФЗ, 223-ФЗ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3E8C3310" w14:textId="77777777" w:rsidR="00DE1CF6" w:rsidRPr="007C6B67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FB50C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2.1.1.</w:t>
            </w:r>
            <w:r w:rsidRPr="007C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Аккредитация на необходимых площадках (федеральные, коммерческие):</w:t>
            </w:r>
          </w:p>
          <w:p w14:paraId="5B21531E" w14:textId="2AE9D634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Аккредитация на электронных площадках должна осуществляться с предварительного анализа деятельности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наличию закупок в соответствии с профессиональной направленностью 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      </w:r>
          </w:p>
          <w:p w14:paraId="287E83DC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осуществляет аккредитацию в следующем порядке:</w:t>
            </w:r>
          </w:p>
          <w:p w14:paraId="18956039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пакета документов, необходимых для аккредитации;</w:t>
            </w:r>
          </w:p>
          <w:p w14:paraId="35992141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Аккредитация в ЕИС на 8 федеральных площадках (Сбербанк АСТ, АСТ ГОЗ, ЭТП ГПБ,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Zakaz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rf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,ЭТП РАД (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gz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lot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online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ТЭК-Торг, РТС-Тендер,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Росэлторг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etp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ets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(НЭП);</w:t>
            </w:r>
          </w:p>
          <w:p w14:paraId="4E9D9D71" w14:textId="77777777" w:rsidR="00DE1CF6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Аккредитация в коммерческих секциях (корпоративных клиентов, ГК Газпром, Росатом,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Росгео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Русгидро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Ростелеком,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Россети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УТП-Сбербанк (секции: Почта России, ПАО Сбербанк, ПАО Транснефть, РЖД-Строй),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ИнтерРАО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ПАО «НК Роснефть»,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Газпромбурение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Закупки корпоративных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заказчиков и торговый портал),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roseltorg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Секция ОАО РЖД. Закупки группы Газпром-нефть,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SberB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прочие;</w:t>
            </w:r>
          </w:p>
          <w:p w14:paraId="0FADE84C" w14:textId="77777777" w:rsidR="00DE1CF6" w:rsidRPr="007C6B67" w:rsidRDefault="00DE1CF6" w:rsidP="00DE1CF6">
            <w:pPr>
              <w:suppressAutoHyphens/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Аккредитация на коммерческих площадках: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Center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ESTP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rf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ETPRF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marcet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ЭТП Торги-223, Фабрикант;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Zakupki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,Транснефть, Лукойл, ТМК-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Групп,Татнефть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ПолюсАлдан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Полюс.Золото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«Южная металлургическая компания», ЭП АО Биржа Санкт-Петербург,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ONLINECONTRACT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ТендерПро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Заволжские просторы (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tender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arc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ФосАгро, Автодор,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Energo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 прочие;</w:t>
            </w:r>
          </w:p>
          <w:p w14:paraId="1DB562D5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market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rts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tender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BP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zakazrf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Интернет-магазин ТЭК-Торг, АЕТП Березка, Портал поставщиков, ЗМО республики Башкортостан, ЗМО РТС-Тендер и прочие;</w:t>
            </w:r>
          </w:p>
          <w:p w14:paraId="529D5A32" w14:textId="77777777" w:rsidR="00DE1CF6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F3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участия в </w:t>
            </w:r>
            <w:proofErr w:type="spellStart"/>
            <w:r w:rsidRPr="000F3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банкротных</w:t>
            </w:r>
            <w:proofErr w:type="spellEnd"/>
            <w:r w:rsidRPr="000F3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99A21AD" w14:textId="77777777" w:rsidR="00DE1CF6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0AF12B" w14:textId="6EA0BAEB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2.1.2. Поиск и рассылка тендеров в соответствии с запросом </w:t>
            </w:r>
            <w:r w:rsidR="002A07DA" w:rsidRP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(с использованием </w:t>
            </w:r>
            <w:r w:rsidRPr="000F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поисковых систем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Тендерплан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Seldon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Контур-Закупки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F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Тендерлэнд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т.д.)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23D2DA43" w14:textId="0A129EA5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индексов и фильтров для корректной настройки реестров по деятельности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B0BF56F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Настройка автоматической рассылки реестров (при необходимости);</w:t>
            </w:r>
          </w:p>
          <w:p w14:paraId="44D38CE6" w14:textId="77777777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Автоматический и ручной контроль отправляемых реестров на постоянной основе;</w:t>
            </w:r>
          </w:p>
          <w:p w14:paraId="02D12ADA" w14:textId="6F6EDE53" w:rsidR="00DE1CF6" w:rsidRPr="007C6B67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и обсуждение полученных реестров с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получателями услуг) 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последующей корректировки и осуществления корректного поиска в соответствии с требованиями получателей услуг.</w:t>
            </w:r>
          </w:p>
          <w:p w14:paraId="2D6591C3" w14:textId="77777777" w:rsidR="00DE1CF6" w:rsidRPr="007C6B67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95B1E5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2.1.3. Подготовка документов к закупке:</w:t>
            </w:r>
          </w:p>
          <w:p w14:paraId="05D676B0" w14:textId="2527F3D1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Изучение совместно с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необходимости оплаты обеспечения на спец. счет и/или оплаты тарифа площадки;</w:t>
            </w:r>
          </w:p>
          <w:p w14:paraId="0F93DEE9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Консультирование и помощь в получении независимой гарантии (с последующей ее предварительной проверкой) для обеспечения заявки, контроль за своевременным получением номера реестровой записи НГ;</w:t>
            </w:r>
          </w:p>
          <w:p w14:paraId="36DB4120" w14:textId="01205358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выбранных закупок (при необходимости) на предмет состава конкурентной среды у конкретного заказчика или по выбранной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тематике;</w:t>
            </w:r>
          </w:p>
          <w:p w14:paraId="145E301C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документации (конкурсной, аукционной) на соответствие соблюдений требованиям законодательства по 44-ФЗ, 223-ФЗ, ГК РФ);</w:t>
            </w:r>
          </w:p>
          <w:p w14:paraId="7C686095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Помощь (при необходимости) в анализе документации на предмет рентабельности участия в закупке;</w:t>
            </w:r>
          </w:p>
          <w:p w14:paraId="4B4E4018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документации: в соответствие с требованиями заказчика;</w:t>
            </w:r>
          </w:p>
          <w:p w14:paraId="13FDBE40" w14:textId="7B112356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предоставления всех необходимых документов в составе заявки, ознакомление 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сроками действия документов, возможных способов их получения), изучение вопроса о том, в каком виде должны быть 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предоставлены документы и есть ли на это особые требования документации;</w:t>
            </w:r>
          </w:p>
          <w:p w14:paraId="08785573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проекта контракта, сроков его исполнения и сроков оплаты;</w:t>
            </w:r>
          </w:p>
          <w:p w14:paraId="0B72D919" w14:textId="4FB5CD45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Подведение итогов и осуществления понимания у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необходимости 100%-го снижения рисков отклонения заявок.</w:t>
            </w:r>
          </w:p>
          <w:p w14:paraId="4FFF5006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необходимости Исполнитель осуществляет подачу запроса на разъяснение документации о закупке: </w:t>
            </w:r>
          </w:p>
          <w:p w14:paraId="10ADDC03" w14:textId="520BDC04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Выявление разногласий в документации и/или действиях заказчика, помощь в дальнейшем самостоятельном анализе закупок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78DE0CCB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Практическая помощь в совместной подготовке документа для подачи запроса разъяснений до окончания срока подачи заявок;</w:t>
            </w:r>
          </w:p>
          <w:p w14:paraId="799DC04D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Ознакомление с причинами для составления подобных запросов, необходимости их составления, сроков отправки заказчикам и прочее;</w:t>
            </w:r>
          </w:p>
          <w:p w14:paraId="33E75437" w14:textId="2FCEF48F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Непосредственная подача документа на ЭТП и/или прочими видами связи (в соответствии с требованиями документации) совместно с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C96A0C4" w14:textId="77777777" w:rsidR="00DE1CF6" w:rsidRPr="007B7DF1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2506D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выявления непонятных положений документации осуществляется подача протокола разногласий:</w:t>
            </w:r>
          </w:p>
          <w:p w14:paraId="72F43B8A" w14:textId="7EB6768A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(совместный с 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субъектам</w:t>
            </w:r>
            <w:r w:rsid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50ACA" w:rsidRPr="00E50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контракта/договора, присланного на подписание;</w:t>
            </w:r>
          </w:p>
          <w:p w14:paraId="1E9D0416" w14:textId="5B3745C0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Необходимость и отслеживание сроков оплаты обеспечения контракта и ознакомление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возможными способами;</w:t>
            </w:r>
          </w:p>
          <w:p w14:paraId="08B289A7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Отслеживание сроков для оплаты обеспечения исполнения контракта (платежным поручением);</w:t>
            </w:r>
          </w:p>
          <w:p w14:paraId="44576DFC" w14:textId="351146DA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случае необходимости подготовки независимой гарантии для оплаты обеспечения контракта оказать помощь в подготовке независимой гарантии (при подаче заявки на НГ в несколько банков – ознакомление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всеми предложениями банков);</w:t>
            </w:r>
          </w:p>
          <w:p w14:paraId="69233DBA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Предварительный анализ Проекта независимой гарантии на соответствие требованиям законодательства и заказчика;</w:t>
            </w:r>
          </w:p>
          <w:p w14:paraId="0803F8F7" w14:textId="4111A5DB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Ознакомление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вопросу требований законодательства к предоставлению документов, позволяющих отменить необходимость оплаты обеспечения контракта (если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соответствует такому требованию), оказание помощи в подготовки данного пакета документов;</w:t>
            </w:r>
          </w:p>
          <w:p w14:paraId="1B72E0E4" w14:textId="3A12C27F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протокола разногласий (при необходимости), разъяснение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причин составления такого документа, сроков на отправку, последствий, возможностей (когда можно это делать, когда нет);</w:t>
            </w:r>
          </w:p>
          <w:p w14:paraId="212A5768" w14:textId="4A282D1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Совместное размещение Протокола разногласий через личный кабинет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ЭТП;</w:t>
            </w:r>
          </w:p>
          <w:p w14:paraId="7067FCAE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Отслеживание сроков повторного размещения контракта договора заказчиком;</w:t>
            </w:r>
          </w:p>
          <w:p w14:paraId="60559F7D" w14:textId="4C0E7766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Подписание контракта (совместное с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14:paraId="4FD4570D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Консультирование по вопросу обязательного прикрепления документа на обеспечение контракта и/ или подтверждения добросовестности участника закупок;</w:t>
            </w:r>
          </w:p>
          <w:p w14:paraId="201C62FE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Отслеживание подписания контракта /договора заказчиком;</w:t>
            </w:r>
          </w:p>
          <w:p w14:paraId="7C0E78DF" w14:textId="77777777" w:rsidR="00DE1CF6" w:rsidRPr="007B7DF1" w:rsidRDefault="00DE1CF6" w:rsidP="00DE1CF6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 Контракта/договора на предмет предоставления Гарантийных обязательств, сроков его предоставления, оказания помощи в подготовке документов (при необходимости – оформление НГ).</w:t>
            </w:r>
          </w:p>
          <w:p w14:paraId="523FF19B" w14:textId="77777777" w:rsidR="00DE1CF6" w:rsidRPr="007B7DF1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24A50A" w14:textId="7CF21291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2.1.4. Содействие </w:t>
            </w:r>
            <w:r w:rsidR="002A07DA" w:rsidRP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субъект</w:t>
            </w:r>
            <w:r w:rsid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ам</w:t>
            </w:r>
            <w:r w:rsidR="002A07DA" w:rsidRP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участию в торгах:</w:t>
            </w:r>
          </w:p>
          <w:p w14:paraId="6ADC79C0" w14:textId="77777777" w:rsidR="00DE1CF6" w:rsidRPr="007B7DF1" w:rsidRDefault="00DE1CF6" w:rsidP="00DE1C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о товаре участника на порталах поставщиков, витринах, маркетах (</w:t>
            </w:r>
            <w:proofErr w:type="spellStart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отс-market</w:t>
            </w:r>
            <w:proofErr w:type="spellEnd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Портал поставщиков Московской области, Портал поставщиков СПБ, В2В </w:t>
            </w:r>
            <w:proofErr w:type="spellStart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ЗаказРФ</w:t>
            </w:r>
            <w:proofErr w:type="spellEnd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РТС-маркет Сбер В2В, ООО РТ-</w:t>
            </w:r>
            <w:proofErr w:type="spellStart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Комплектимпекс</w:t>
            </w:r>
            <w:proofErr w:type="spellEnd"/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проч.), а также размещение электронного Предварительного Предложения в соответствии с ч.12 ст.93 44-ФЗ.</w:t>
            </w:r>
          </w:p>
          <w:p w14:paraId="2737A42D" w14:textId="4A10D9AD" w:rsidR="00DE1CF6" w:rsidRPr="007B7DF1" w:rsidRDefault="00DE1CF6" w:rsidP="00DE1C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систематическое оказание помощи в получении практических навыков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работе на ВСЕХ этапах работы в торгах, начиная от аккредитации на ЭТП и заканчивая подписанием Контракта;</w:t>
            </w:r>
          </w:p>
          <w:p w14:paraId="1CA21BB4" w14:textId="77777777" w:rsidR="00DE1CF6" w:rsidRPr="007B7DF1" w:rsidRDefault="00DE1CF6" w:rsidP="00DE1CF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всех этапов работы на площадках под непосредственным руководством Исполнителя в офисе Исполнителя или офисе клиента;</w:t>
            </w:r>
          </w:p>
          <w:p w14:paraId="120D9B90" w14:textId="3DC34826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   Краткое ознакомление с Законодательством в сфере закупок по вопросам, касающимся непосредственно выбранных 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</w:t>
            </w:r>
            <w:r w:rsid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7B640B" w:rsidRPr="007B6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тендеров и прохождения этапов в работе с ними.</w:t>
            </w:r>
          </w:p>
          <w:p w14:paraId="2F15AE9E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6DD8ABED" w14:textId="77777777" w:rsidR="00DE1CF6" w:rsidRPr="007B7DF1" w:rsidRDefault="00DE1CF6" w:rsidP="00C3744E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2.1.5.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Содействие в организации электронного документооборота:</w:t>
            </w:r>
          </w:p>
          <w:p w14:paraId="2C489CB5" w14:textId="763F0EE3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Подбор электронной подписи для </w:t>
            </w:r>
            <w:r w:rsidR="00943A64" w:rsidRP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943A64" w:rsidRP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78B09E19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документов для выдачи электронной подписи с последующей подачей заявки;</w:t>
            </w:r>
          </w:p>
          <w:p w14:paraId="2AAE16D3" w14:textId="03F2E6B4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Выдача подписи </w:t>
            </w:r>
            <w:r w:rsidR="00943A64" w:rsidRP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943A64" w:rsidRP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присвоением необходимых прав для организации участия в закупках на электронных торговых площадках. Исполнитель обязуется взять на себя расходы по получению доступа к электронному документообороту </w:t>
            </w:r>
            <w:r w:rsidR="00943A64" w:rsidRPr="00943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субъектов МСП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3AE6C4C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7DA30A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2.1.6. Содействие в организации доступа к электронной системе для участия в торгах:</w:t>
            </w:r>
          </w:p>
          <w:p w14:paraId="3FE45AD3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рабочего места пользователя электронного документооборота при необходимости;</w:t>
            </w:r>
          </w:p>
          <w:p w14:paraId="367D203A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КриптоПро;</w:t>
            </w:r>
          </w:p>
          <w:p w14:paraId="1EA9384B" w14:textId="4C095F7B" w:rsidR="00A84A9E" w:rsidRPr="00A84A9E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рабочего места пользователя Единой информационной системы (при необходимости) с присвоением статуса Поставщика (участника закупок).</w:t>
            </w:r>
          </w:p>
        </w:tc>
      </w:tr>
      <w:tr w:rsidR="00A84A9E" w:rsidRPr="00A84A9E" w14:paraId="79446A5D" w14:textId="77777777" w:rsidTr="00CF7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4A4DCBC4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258EFB1E" w14:textId="77777777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84A9E" w:rsidRPr="00A84A9E" w14:paraId="6E817A8C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16207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8447" w14:textId="238708B7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0A3EF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="00ED48CE">
              <w:rPr>
                <w:rFonts w:ascii="Times New Roman" w:eastAsia="Calibri" w:hAnsi="Times New Roman" w:cs="Times New Roman"/>
                <w:b/>
                <w:lang w:eastAsia="ru-RU"/>
              </w:rPr>
              <w:t>1 октября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0A3EF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A84A9E" w:rsidRPr="00A84A9E" w14:paraId="687D2BD6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7362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9822" w14:textId="77777777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84A9E" w:rsidRPr="00A84A9E" w14:paraId="52EFF9D2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8A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56E9" w14:textId="77777777" w:rsidR="00E50ACA" w:rsidRPr="00E50ACA" w:rsidRDefault="00E50ACA" w:rsidP="00E50ACA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0A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менее 12 месяцев на момент подачи заявления на предоставления услуги,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04873B06" w14:textId="710B210D" w:rsidR="00A84A9E" w:rsidRPr="00A84A9E" w:rsidRDefault="00E50ACA" w:rsidP="00E50ACA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0A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84A9E" w:rsidRPr="00A84A9E" w14:paraId="798AA203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04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7A6E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14:paraId="71129EBB" w14:textId="23F1BF9F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о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бучение, оказание содействия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работы в сфере государственных закупок.</w:t>
            </w:r>
          </w:p>
          <w:p w14:paraId="726064CA" w14:textId="6BB6C1BA" w:rsidR="00A84A9E" w:rsidRPr="00A84A9E" w:rsidRDefault="00A84A9E" w:rsidP="00A8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компетентности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госзаказа, заинтересованных в развитии свой деятельности через государственные торги, повышение конкурентоспособности, выявление новых рынков сбыта через электронные закупки.</w:t>
            </w:r>
          </w:p>
          <w:p w14:paraId="77079922" w14:textId="77777777" w:rsidR="00A84A9E" w:rsidRPr="00A84A9E" w:rsidRDefault="00A84A9E" w:rsidP="00A84A9E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84A9E" w:rsidRPr="00A84A9E" w14:paraId="08A3701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63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D427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33E499E9" w14:textId="7777777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3F14CE5" w14:textId="0B67DC68" w:rsidR="00A84A9E" w:rsidRPr="00A84A9E" w:rsidRDefault="00A84A9E" w:rsidP="00A8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организации участия </w:t>
            </w:r>
            <w:r w:rsidR="00790B23" w:rsidRP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в торгах на электронных торговых площадках (</w:t>
            </w:r>
            <w:r w:rsidRPr="00A84A9E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44-ФЗ, 223-ФЗ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), а именно:</w:t>
            </w:r>
          </w:p>
          <w:p w14:paraId="3B1FD172" w14:textId="7777777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14:paraId="53108DB3" w14:textId="77777777" w:rsidR="006C1244" w:rsidRPr="007C6B67" w:rsidRDefault="00A84A9E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C1244"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1244"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Аккредитация на необходимых площадках (федеральные, коммерческие);</w:t>
            </w:r>
          </w:p>
          <w:p w14:paraId="3D18F4B4" w14:textId="220AACA5" w:rsidR="006C1244" w:rsidRPr="007C6B67" w:rsidRDefault="006C1244" w:rsidP="006C1244">
            <w:pPr>
              <w:spacing w:after="0" w:line="240" w:lineRule="auto"/>
              <w:ind w:left="18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Поиск и рассылка тендеров в соответствии с запросом </w:t>
            </w:r>
            <w:r w:rsidR="00790B23" w:rsidRP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 использованием поисковиков </w:t>
            </w:r>
            <w:proofErr w:type="spellStart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Тендерплан</w:t>
            </w:r>
            <w:proofErr w:type="spellEnd"/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Seldon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Контур-Закупки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Тендерлэнд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т.д.);</w:t>
            </w:r>
          </w:p>
          <w:p w14:paraId="01706DB8" w14:textId="77777777" w:rsidR="006C1244" w:rsidRPr="007C6B67" w:rsidRDefault="006C1244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документов к закупке (Форма 2);</w:t>
            </w:r>
          </w:p>
          <w:p w14:paraId="512DD487" w14:textId="1F1883AB" w:rsidR="006C1244" w:rsidRDefault="006C1244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</w:t>
            </w:r>
            <w:r w:rsidR="00790B23" w:rsidRP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="00790B23" w:rsidRPr="00790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МСП</w:t>
            </w: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участию в торгах;</w:t>
            </w:r>
          </w:p>
          <w:p w14:paraId="663F3115" w14:textId="77777777" w:rsidR="006C1244" w:rsidRPr="000946BD" w:rsidRDefault="006C1244" w:rsidP="006C124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Содействие в организации электронного документооборота;</w:t>
            </w:r>
          </w:p>
          <w:p w14:paraId="214AE978" w14:textId="77777777" w:rsidR="006C1244" w:rsidRPr="00165FB5" w:rsidRDefault="006C1244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Содействие в организации доступа к электронной системе для участия в торгах.</w:t>
            </w:r>
          </w:p>
          <w:p w14:paraId="01CB99DF" w14:textId="51EB573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7ADAB056" w14:textId="2751550A" w:rsidR="00A84A9E" w:rsidRPr="00A84A9E" w:rsidRDefault="00A84A9E" w:rsidP="00A84A9E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1.1.</w:t>
            </w:r>
            <w:r w:rsidRPr="00A84A9E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количество получателей услуг – не менее </w:t>
            </w:r>
            <w:r w:rsidR="00071D60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15</w:t>
            </w:r>
            <w:r w:rsidRPr="00A84A9E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="00790B23" w:rsidRP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 осуществляющих свою деятельность на территории Волгоградской области;</w:t>
            </w:r>
          </w:p>
          <w:p w14:paraId="32ABD984" w14:textId="6381A426" w:rsidR="00A84A9E" w:rsidRPr="00A84A9E" w:rsidRDefault="00A84A9E" w:rsidP="00A84A9E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услуг для одного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не должна превышать общей стоимости </w:t>
            </w:r>
            <w:r w:rsidR="00071D6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 000 рублей.</w:t>
            </w:r>
          </w:p>
          <w:p w14:paraId="05C47AB1" w14:textId="2ED26F2A" w:rsidR="00A84A9E" w:rsidRPr="00A84A9E" w:rsidRDefault="00A84A9E" w:rsidP="00A84A9E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по </w:t>
            </w:r>
            <w:r w:rsidR="000A3EF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октября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0A3EF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  <w:p w14:paraId="5DA394B1" w14:textId="77777777" w:rsidR="00A84A9E" w:rsidRPr="00A84A9E" w:rsidRDefault="00A84A9E" w:rsidP="00A84A9E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</w:pPr>
          </w:p>
          <w:p w14:paraId="678C3393" w14:textId="77777777" w:rsidR="00A84A9E" w:rsidRPr="00A84A9E" w:rsidRDefault="00A84A9E" w:rsidP="00A84A9E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4A9E" w:rsidRPr="00A84A9E" w14:paraId="054CAFE2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69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A9A12" w14:textId="1A599FB9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к самостоятельной работе на электронных площадках, помощь в работе с госзакупками, должна осуществляться непосредственно с помощью личного взаимодействия в офисе получателя услуг или офисе Исполнителя в рабочее время по запросу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(график взаимодействия устанавливается индивидуально, по необходимости); </w:t>
            </w:r>
          </w:p>
          <w:p w14:paraId="58359A1A" w14:textId="28946905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Консультирование по вопросам участия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1B65BCAD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903FB89" w14:textId="2968AEB9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18D58393" w14:textId="4B05468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согласовать заявку на услугу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с Заказчиком;</w:t>
            </w:r>
          </w:p>
          <w:p w14:paraId="522558D8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площадках;</w:t>
            </w:r>
          </w:p>
          <w:p w14:paraId="7DCE4A61" w14:textId="3289EE81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По необходимости согласовать с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план каждого мероприятия;</w:t>
            </w:r>
          </w:p>
          <w:p w14:paraId="6E086B5D" w14:textId="556A8C9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Осуществлять помощь в организации работы по закупкам на электронных торговых площадках по требованию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40BC000" w14:textId="6206B06C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Добросовестно, качественно и своевременно оказывать услуги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lang w:eastAsia="ar-SA"/>
              </w:rPr>
              <w:t>ам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61D1AB85" w14:textId="2C6D38CA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Оказывать услуги в рамках договора бесплатно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субъекту МСП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без взимания дополнительных денежных средств;</w:t>
            </w:r>
          </w:p>
          <w:p w14:paraId="43AE0042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A84A9E" w:rsidRPr="00A84A9E" w14:paraId="3EC8F2F8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4A6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F34F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84A9E" w:rsidRPr="00A84A9E" w14:paraId="7222208B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2B2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8EE6" w14:textId="77777777" w:rsidR="00A84A9E" w:rsidRPr="00A84A9E" w:rsidRDefault="00A84A9E" w:rsidP="00A84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70CC4ED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4FEB9ADA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1CA08679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55538B4D" w14:textId="3765B6A0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-услуги не подтверждены 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="002F5B29" w:rsidRPr="002F5B29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113DD6C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A84A9E" w:rsidRPr="00A84A9E" w14:paraId="6DABA5B9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A10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CA6AE" w14:textId="77777777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685323E5" w14:textId="77777777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Исполнитель предоставляет в срок:</w:t>
            </w:r>
          </w:p>
          <w:p w14:paraId="5894FB5B" w14:textId="01F6135D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- 50 % оказанных услуг от общего объема по настоящему договору до </w:t>
            </w:r>
            <w:r w:rsidR="00052B2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.0</w:t>
            </w:r>
            <w:r w:rsidR="00052B2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</w:t>
            </w:r>
            <w:r w:rsidR="00F9642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г.;</w:t>
            </w:r>
          </w:p>
          <w:p w14:paraId="667BB2DD" w14:textId="77777777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3289BC33" w14:textId="54040333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 xml:space="preserve">Промежуточная отчетность по мероприятиям предоставляется не позднее </w:t>
            </w:r>
            <w:r w:rsidR="000F64A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-</w:t>
            </w:r>
            <w:r w:rsidR="000F64AB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х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 xml:space="preserve"> календарных дней с момента оказания услуги и должна содержать:</w:t>
            </w:r>
          </w:p>
          <w:p w14:paraId="6905CA4A" w14:textId="43CA2EE8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Отчетность по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организации участия </w:t>
            </w:r>
            <w:r w:rsidR="002F5B29" w:rsidRPr="002F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субъект</w:t>
            </w:r>
            <w:r w:rsidR="002F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ов</w:t>
            </w:r>
            <w:r w:rsidR="002F5B29" w:rsidRPr="002F5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торгах на электронных торговых площадках (44-ФЗ, 223-ФЗ)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предоставляется не позднее 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х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календарных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дней с момента оказания услуги и должна содержать:</w:t>
            </w:r>
          </w:p>
          <w:p w14:paraId="1E2E69F4" w14:textId="77777777" w:rsidR="00A84A9E" w:rsidRPr="00A84A9E" w:rsidRDefault="00A84A9E" w:rsidP="00A84A9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заявка на оказание услуги (приложение №3);</w:t>
            </w:r>
          </w:p>
          <w:p w14:paraId="75A36CC9" w14:textId="77777777" w:rsidR="00A84A9E" w:rsidRPr="00A84A9E" w:rsidRDefault="00A84A9E" w:rsidP="00A84A9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№2);</w:t>
            </w:r>
          </w:p>
          <w:p w14:paraId="19914F3C" w14:textId="77777777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76998025" w14:textId="26E96732" w:rsidR="00A84A9E" w:rsidRPr="00A84A9E" w:rsidRDefault="00A84A9E" w:rsidP="00A84A9E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Итоговая отчетность по оказания комплексной услуги предоставляется не позднее 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64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календарных</w:t>
            </w:r>
            <w:r w:rsidRPr="00A84A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дней и должна содержать:</w:t>
            </w:r>
          </w:p>
          <w:p w14:paraId="79D5F2FD" w14:textId="77777777" w:rsidR="00A84A9E" w:rsidRPr="00A84A9E" w:rsidRDefault="00A84A9E" w:rsidP="00A84A9E">
            <w:pPr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1FD7D550" w14:textId="77777777" w:rsidR="00A84A9E" w:rsidRPr="00A84A9E" w:rsidRDefault="00A84A9E" w:rsidP="00A84A9E">
            <w:pPr>
              <w:numPr>
                <w:ilvl w:val="0"/>
                <w:numId w:val="4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361F2C37" w14:textId="77777777" w:rsidR="00A84A9E" w:rsidRPr="00A84A9E" w:rsidRDefault="00A84A9E" w:rsidP="00A84A9E">
            <w:pPr>
              <w:spacing w:after="0" w:line="240" w:lineRule="auto"/>
              <w:ind w:left="33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64EFFEC3" w14:textId="77777777" w:rsidR="00A84A9E" w:rsidRPr="00A84A9E" w:rsidRDefault="00A84A9E" w:rsidP="00A84A9E">
            <w:pPr>
              <w:numPr>
                <w:ilvl w:val="0"/>
                <w:numId w:val="4"/>
              </w:numPr>
              <w:spacing w:after="0" w:line="240" w:lineRule="auto"/>
              <w:ind w:left="334" w:hanging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общий список участников, вовлеченных в реализацию мероприятий, согласно форме, предоставленной Заказчиком (приложение №1);</w:t>
            </w:r>
          </w:p>
          <w:p w14:paraId="660D754D" w14:textId="77777777" w:rsidR="00A84A9E" w:rsidRPr="00A84A9E" w:rsidRDefault="00A84A9E" w:rsidP="00A84A9E">
            <w:pPr>
              <w:numPr>
                <w:ilvl w:val="0"/>
                <w:numId w:val="4"/>
              </w:numPr>
              <w:spacing w:after="0" w:line="240" w:lineRule="auto"/>
              <w:ind w:left="334" w:hanging="3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A84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 формате презентаций</w:t>
            </w:r>
            <w:r w:rsidRPr="00A84A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14:paraId="2D59EB7B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D019474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A915DB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A9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21B86C2B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3B1A7FF8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02AC187A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F33A975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A84A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F8BCA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695623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541A5AE6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121E0FC3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64F5607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CA4082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F5FACE2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_Hlk74925174"/>
    </w:p>
    <w:p w14:paraId="459548E3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F84C75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515E96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DFDB1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D0016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9CC054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880AAA0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5579F8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68CD988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229FAD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0F9E9D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8913D6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56B74D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2C94C1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E12C5F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824116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8A4BEE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F35F52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049C6A" w14:textId="77777777" w:rsidR="00A91C04" w:rsidRDefault="00A91C04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E4294C" w14:textId="78DFF152" w:rsidR="00A84A9E" w:rsidRPr="00A84A9E" w:rsidRDefault="00A84A9E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081129B8" w14:textId="2AB7529A" w:rsidR="00A84A9E" w:rsidRPr="00A84A9E" w:rsidRDefault="00A84A9E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к Договору от «___» _________ 202</w:t>
      </w:r>
      <w:r w:rsidR="000F64AB">
        <w:rPr>
          <w:rFonts w:ascii="Times New Roman" w:eastAsia="Times New Roman" w:hAnsi="Times New Roman" w:cs="Times New Roman"/>
          <w:lang w:eastAsia="ru-RU"/>
        </w:rPr>
        <w:t>3</w:t>
      </w:r>
      <w:r w:rsidRPr="00A84A9E">
        <w:rPr>
          <w:rFonts w:ascii="Times New Roman" w:eastAsia="Times New Roman" w:hAnsi="Times New Roman" w:cs="Times New Roman"/>
          <w:lang w:eastAsia="ru-RU"/>
        </w:rPr>
        <w:t xml:space="preserve"> г. № ____________ </w:t>
      </w:r>
    </w:p>
    <w:p w14:paraId="157A3AE8" w14:textId="77777777" w:rsidR="00A84A9E" w:rsidRPr="00A84A9E" w:rsidRDefault="00A84A9E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329F91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СПЕЦИФИКАЦИЯ</w:t>
      </w:r>
    </w:p>
    <w:p w14:paraId="6A202383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4"/>
        <w:gridCol w:w="1237"/>
        <w:gridCol w:w="1879"/>
        <w:gridCol w:w="2268"/>
      </w:tblGrid>
      <w:tr w:rsidR="00A84A9E" w:rsidRPr="00A84A9E" w14:paraId="7D07762B" w14:textId="77777777" w:rsidTr="00CF754C">
        <w:tc>
          <w:tcPr>
            <w:tcW w:w="1135" w:type="dxa"/>
          </w:tcPr>
          <w:p w14:paraId="6DFF4E60" w14:textId="77777777" w:rsidR="00A84A9E" w:rsidRPr="00A84A9E" w:rsidRDefault="00A84A9E" w:rsidP="00A84A9E">
            <w:pPr>
              <w:spacing w:line="240" w:lineRule="auto"/>
            </w:pPr>
            <w:r w:rsidRPr="00A84A9E">
              <w:t xml:space="preserve">     № п/п</w:t>
            </w:r>
          </w:p>
        </w:tc>
        <w:tc>
          <w:tcPr>
            <w:tcW w:w="3404" w:type="dxa"/>
          </w:tcPr>
          <w:p w14:paraId="766EA764" w14:textId="77777777" w:rsidR="00A84A9E" w:rsidRPr="00A84A9E" w:rsidRDefault="00A84A9E" w:rsidP="00A84A9E">
            <w:pPr>
              <w:spacing w:line="240" w:lineRule="auto"/>
              <w:ind w:firstLine="709"/>
            </w:pPr>
            <w:r w:rsidRPr="00A84A9E">
              <w:t>Наименование услуги</w:t>
            </w:r>
          </w:p>
        </w:tc>
        <w:tc>
          <w:tcPr>
            <w:tcW w:w="1237" w:type="dxa"/>
          </w:tcPr>
          <w:p w14:paraId="0E18A489" w14:textId="77777777" w:rsidR="00A84A9E" w:rsidRPr="00A84A9E" w:rsidRDefault="00A84A9E" w:rsidP="000A3EF7">
            <w:pPr>
              <w:spacing w:line="240" w:lineRule="auto"/>
              <w:ind w:firstLine="0"/>
            </w:pPr>
            <w:r w:rsidRPr="00A84A9E">
              <w:t>Кол-во услуг (</w:t>
            </w:r>
            <w:proofErr w:type="spellStart"/>
            <w:r w:rsidRPr="00A84A9E">
              <w:t>шт</w:t>
            </w:r>
            <w:proofErr w:type="spellEnd"/>
            <w:r w:rsidRPr="00A84A9E">
              <w:t>)</w:t>
            </w:r>
          </w:p>
        </w:tc>
        <w:tc>
          <w:tcPr>
            <w:tcW w:w="1879" w:type="dxa"/>
          </w:tcPr>
          <w:p w14:paraId="626CE353" w14:textId="77777777" w:rsidR="00A84A9E" w:rsidRPr="00A84A9E" w:rsidRDefault="00A84A9E" w:rsidP="000A3EF7">
            <w:pPr>
              <w:spacing w:line="240" w:lineRule="auto"/>
              <w:ind w:firstLine="0"/>
            </w:pPr>
            <w:r w:rsidRPr="00A84A9E">
              <w:t>Цена за единицу,</w:t>
            </w:r>
          </w:p>
          <w:p w14:paraId="0659D2E7" w14:textId="77777777" w:rsidR="00A84A9E" w:rsidRPr="00A84A9E" w:rsidRDefault="00A84A9E" w:rsidP="00A84A9E">
            <w:pPr>
              <w:spacing w:line="240" w:lineRule="auto"/>
              <w:ind w:firstLine="709"/>
            </w:pPr>
            <w:r w:rsidRPr="00A84A9E">
              <w:t>руб.</w:t>
            </w:r>
          </w:p>
        </w:tc>
        <w:tc>
          <w:tcPr>
            <w:tcW w:w="2268" w:type="dxa"/>
          </w:tcPr>
          <w:p w14:paraId="3EFCA309" w14:textId="6DB760AD" w:rsidR="00A84A9E" w:rsidRPr="00A84A9E" w:rsidRDefault="000A3EF7" w:rsidP="000A3EF7">
            <w:pPr>
              <w:spacing w:line="240" w:lineRule="auto"/>
              <w:ind w:firstLine="0"/>
            </w:pPr>
            <w:r>
              <w:t xml:space="preserve">      </w:t>
            </w:r>
            <w:r w:rsidR="00A84A9E" w:rsidRPr="00A84A9E">
              <w:t xml:space="preserve"> Стоимость, руб.</w:t>
            </w:r>
          </w:p>
        </w:tc>
      </w:tr>
      <w:tr w:rsidR="00A84A9E" w:rsidRPr="00A84A9E" w14:paraId="25B073A0" w14:textId="77777777" w:rsidTr="00CF754C">
        <w:tc>
          <w:tcPr>
            <w:tcW w:w="1135" w:type="dxa"/>
          </w:tcPr>
          <w:p w14:paraId="224D5106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</w:t>
            </w:r>
          </w:p>
        </w:tc>
        <w:tc>
          <w:tcPr>
            <w:tcW w:w="3404" w:type="dxa"/>
          </w:tcPr>
          <w:p w14:paraId="0B2A2155" w14:textId="63B5E15C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iCs/>
                <w:sz w:val="22"/>
                <w:szCs w:val="22"/>
                <w:shd w:val="clear" w:color="auto" w:fill="FFFFFF"/>
              </w:rPr>
              <w:t xml:space="preserve">  Услуга </w:t>
            </w:r>
            <w:r w:rsidR="008C01EF" w:rsidRPr="008C01EF">
              <w:rPr>
                <w:iCs/>
                <w:sz w:val="22"/>
                <w:szCs w:val="22"/>
                <w:shd w:val="clear" w:color="auto" w:fill="FFFFFF"/>
              </w:rPr>
              <w:t>по содействию участия субъектов МСП в торгах на электронных торговых площадках (44-ФЗ, 223-ФЗ)</w:t>
            </w:r>
            <w:r w:rsidRPr="00A0255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37" w:type="dxa"/>
            <w:vMerge w:val="restart"/>
          </w:tcPr>
          <w:p w14:paraId="54D6FF2C" w14:textId="77777777" w:rsidR="00A84A9E" w:rsidRDefault="00A84A9E" w:rsidP="00A84A9E">
            <w:pPr>
              <w:spacing w:line="240" w:lineRule="auto"/>
              <w:ind w:firstLine="709"/>
              <w:jc w:val="center"/>
            </w:pPr>
          </w:p>
          <w:p w14:paraId="6BF6F59D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468859C5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33D6DD0B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4BDD25CC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5B3C6E6A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0C2BBA36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25AEE4A6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608C842F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6E008F8E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04BC39B0" w14:textId="77777777" w:rsidR="000A3EF7" w:rsidRDefault="000A3EF7" w:rsidP="00A84A9E">
            <w:pPr>
              <w:spacing w:line="240" w:lineRule="auto"/>
              <w:ind w:firstLine="709"/>
              <w:jc w:val="center"/>
            </w:pPr>
          </w:p>
          <w:p w14:paraId="6A4D7EA9" w14:textId="26903133" w:rsidR="000A3EF7" w:rsidRPr="00A84A9E" w:rsidRDefault="000A3EF7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3A010FDB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 w:val="restart"/>
          </w:tcPr>
          <w:p w14:paraId="55CA2511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  <w:p w14:paraId="46FCD537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6C8C893A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667965A3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5A3D09E3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72B123FA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10BE17D9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67A59434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56338DD1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12D47F98" w14:textId="77777777" w:rsidR="00A84A9E" w:rsidRPr="00A84A9E" w:rsidRDefault="00A84A9E" w:rsidP="00A84A9E">
            <w:pPr>
              <w:spacing w:line="240" w:lineRule="auto"/>
              <w:ind w:firstLine="709"/>
            </w:pPr>
          </w:p>
          <w:p w14:paraId="7D2F9693" w14:textId="1B47F89F" w:rsidR="00A84A9E" w:rsidRPr="00A84A9E" w:rsidRDefault="00A84A9E" w:rsidP="00A84A9E">
            <w:pPr>
              <w:spacing w:line="240" w:lineRule="auto"/>
              <w:ind w:firstLine="709"/>
            </w:pPr>
          </w:p>
        </w:tc>
      </w:tr>
      <w:tr w:rsidR="00A84A9E" w:rsidRPr="00A84A9E" w14:paraId="1FAFC2A0" w14:textId="77777777" w:rsidTr="00CF754C">
        <w:tc>
          <w:tcPr>
            <w:tcW w:w="1135" w:type="dxa"/>
          </w:tcPr>
          <w:p w14:paraId="7D507C17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1.1.</w:t>
            </w:r>
          </w:p>
        </w:tc>
        <w:tc>
          <w:tcPr>
            <w:tcW w:w="3404" w:type="dxa"/>
          </w:tcPr>
          <w:p w14:paraId="13B57CB0" w14:textId="77777777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Аккредитация на необходимых площадках (федеральные, коммерческие)</w:t>
            </w:r>
          </w:p>
        </w:tc>
        <w:tc>
          <w:tcPr>
            <w:tcW w:w="1237" w:type="dxa"/>
            <w:vMerge/>
          </w:tcPr>
          <w:p w14:paraId="347D2901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409AE6A0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118E6B1C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0AD1D85D" w14:textId="77777777" w:rsidTr="00CF754C">
        <w:tc>
          <w:tcPr>
            <w:tcW w:w="1135" w:type="dxa"/>
          </w:tcPr>
          <w:p w14:paraId="34CA4978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1.2.</w:t>
            </w:r>
          </w:p>
        </w:tc>
        <w:tc>
          <w:tcPr>
            <w:tcW w:w="3404" w:type="dxa"/>
          </w:tcPr>
          <w:p w14:paraId="4F715629" w14:textId="160E7056" w:rsidR="00A84A9E" w:rsidRPr="00A0255D" w:rsidRDefault="0094321B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Поиск и рассылка тендеров в соответствии с запросом </w:t>
            </w:r>
            <w:r w:rsidR="008C01EF">
              <w:rPr>
                <w:sz w:val="22"/>
                <w:szCs w:val="22"/>
                <w:lang w:eastAsia="ar-SA"/>
              </w:rPr>
              <w:t>субъекта МСП</w:t>
            </w:r>
            <w:r w:rsidRPr="00A0255D">
              <w:rPr>
                <w:sz w:val="22"/>
                <w:szCs w:val="22"/>
                <w:lang w:eastAsia="ar-SA"/>
              </w:rPr>
              <w:t xml:space="preserve"> (с использованием поисковиков </w:t>
            </w:r>
            <w:proofErr w:type="spellStart"/>
            <w:r w:rsidRPr="00A0255D">
              <w:rPr>
                <w:sz w:val="22"/>
                <w:szCs w:val="22"/>
                <w:lang w:eastAsia="ar-SA"/>
              </w:rPr>
              <w:t>Тендерплан</w:t>
            </w:r>
            <w:proofErr w:type="spellEnd"/>
            <w:r w:rsidRPr="00A0255D">
              <w:rPr>
                <w:sz w:val="22"/>
                <w:szCs w:val="22"/>
                <w:lang w:eastAsia="ar-SA"/>
              </w:rPr>
              <w:t xml:space="preserve">, </w:t>
            </w:r>
            <w:r w:rsidRPr="00A0255D">
              <w:rPr>
                <w:sz w:val="22"/>
                <w:szCs w:val="22"/>
                <w:lang w:val="en-US" w:eastAsia="ar-SA"/>
              </w:rPr>
              <w:t>Seldon</w:t>
            </w:r>
            <w:r w:rsidRPr="00A0255D">
              <w:rPr>
                <w:sz w:val="22"/>
                <w:szCs w:val="22"/>
                <w:lang w:eastAsia="ar-SA"/>
              </w:rPr>
              <w:t xml:space="preserve">, Контур-Закупки, </w:t>
            </w:r>
            <w:proofErr w:type="spellStart"/>
            <w:r w:rsidRPr="00A0255D">
              <w:rPr>
                <w:sz w:val="22"/>
                <w:szCs w:val="22"/>
                <w:lang w:eastAsia="ar-SA"/>
              </w:rPr>
              <w:t>Тендерлэнд</w:t>
            </w:r>
            <w:proofErr w:type="spellEnd"/>
            <w:r w:rsidRPr="00A0255D">
              <w:rPr>
                <w:sz w:val="22"/>
                <w:szCs w:val="22"/>
                <w:lang w:eastAsia="ar-SA"/>
              </w:rPr>
              <w:t xml:space="preserve">  и т.д.)</w:t>
            </w:r>
          </w:p>
        </w:tc>
        <w:tc>
          <w:tcPr>
            <w:tcW w:w="1237" w:type="dxa"/>
            <w:vMerge/>
          </w:tcPr>
          <w:p w14:paraId="4A034D5E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7BBBED41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7389DC35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0D335AF8" w14:textId="77777777" w:rsidTr="00CF754C">
        <w:tc>
          <w:tcPr>
            <w:tcW w:w="1135" w:type="dxa"/>
          </w:tcPr>
          <w:p w14:paraId="2F662C0C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1.3.</w:t>
            </w:r>
          </w:p>
        </w:tc>
        <w:tc>
          <w:tcPr>
            <w:tcW w:w="3404" w:type="dxa"/>
          </w:tcPr>
          <w:p w14:paraId="7DB48E0A" w14:textId="77777777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 Подготовка документов к закупке (Форма 2)</w:t>
            </w:r>
          </w:p>
        </w:tc>
        <w:tc>
          <w:tcPr>
            <w:tcW w:w="1237" w:type="dxa"/>
            <w:vMerge/>
          </w:tcPr>
          <w:p w14:paraId="12BA12FE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07774968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0647D7ED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0C6099E7" w14:textId="77777777" w:rsidTr="00CF754C">
        <w:tc>
          <w:tcPr>
            <w:tcW w:w="1135" w:type="dxa"/>
          </w:tcPr>
          <w:p w14:paraId="06359498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1.4.</w:t>
            </w:r>
          </w:p>
        </w:tc>
        <w:tc>
          <w:tcPr>
            <w:tcW w:w="3404" w:type="dxa"/>
          </w:tcPr>
          <w:p w14:paraId="50923D0C" w14:textId="4BC87E2C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 Содействие </w:t>
            </w:r>
            <w:r w:rsidR="008C01EF">
              <w:rPr>
                <w:sz w:val="22"/>
                <w:szCs w:val="22"/>
                <w:lang w:eastAsia="ar-SA"/>
              </w:rPr>
              <w:t>субъекту МСП</w:t>
            </w:r>
            <w:r w:rsidRPr="00A0255D">
              <w:rPr>
                <w:sz w:val="22"/>
                <w:szCs w:val="22"/>
                <w:lang w:eastAsia="ar-SA"/>
              </w:rPr>
              <w:t xml:space="preserve"> участию в торгах</w:t>
            </w:r>
          </w:p>
        </w:tc>
        <w:tc>
          <w:tcPr>
            <w:tcW w:w="1237" w:type="dxa"/>
            <w:vMerge/>
          </w:tcPr>
          <w:p w14:paraId="153CC72F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57B21709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662AA09D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56BA61A7" w14:textId="77777777" w:rsidTr="00CF754C">
        <w:tc>
          <w:tcPr>
            <w:tcW w:w="1135" w:type="dxa"/>
          </w:tcPr>
          <w:p w14:paraId="70FCF7D9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1.5.</w:t>
            </w:r>
          </w:p>
        </w:tc>
        <w:tc>
          <w:tcPr>
            <w:tcW w:w="3404" w:type="dxa"/>
          </w:tcPr>
          <w:p w14:paraId="33BD443B" w14:textId="302C3AB2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 </w:t>
            </w:r>
            <w:r w:rsidR="000A3EF7" w:rsidRPr="00A0255D">
              <w:rPr>
                <w:sz w:val="22"/>
                <w:szCs w:val="22"/>
                <w:lang w:eastAsia="ar-SA"/>
              </w:rPr>
              <w:t>Содействие в организации электронного документооборота</w:t>
            </w:r>
          </w:p>
        </w:tc>
        <w:tc>
          <w:tcPr>
            <w:tcW w:w="1237" w:type="dxa"/>
            <w:vMerge/>
          </w:tcPr>
          <w:p w14:paraId="7EEF63C5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40D382B0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0D49792D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7A99B831" w14:textId="77777777" w:rsidTr="00CF754C">
        <w:tc>
          <w:tcPr>
            <w:tcW w:w="1135" w:type="dxa"/>
          </w:tcPr>
          <w:p w14:paraId="4741273F" w14:textId="77777777" w:rsidR="00A84A9E" w:rsidRPr="00A84A9E" w:rsidRDefault="00A84A9E" w:rsidP="00A84A9E">
            <w:pPr>
              <w:spacing w:line="240" w:lineRule="auto"/>
              <w:jc w:val="center"/>
            </w:pPr>
            <w:r w:rsidRPr="00A84A9E">
              <w:t>1.6.</w:t>
            </w:r>
          </w:p>
        </w:tc>
        <w:tc>
          <w:tcPr>
            <w:tcW w:w="3404" w:type="dxa"/>
          </w:tcPr>
          <w:p w14:paraId="298B8516" w14:textId="3C328330" w:rsidR="00A84A9E" w:rsidRPr="00A0255D" w:rsidRDefault="00A84A9E" w:rsidP="008C01EF">
            <w:pPr>
              <w:spacing w:line="240" w:lineRule="auto"/>
              <w:ind w:firstLine="170"/>
              <w:rPr>
                <w:sz w:val="22"/>
                <w:szCs w:val="22"/>
              </w:rPr>
            </w:pPr>
            <w:r w:rsidRPr="00A0255D">
              <w:rPr>
                <w:sz w:val="22"/>
                <w:szCs w:val="22"/>
                <w:lang w:eastAsia="ar-SA"/>
              </w:rPr>
              <w:t xml:space="preserve">   </w:t>
            </w:r>
            <w:r w:rsidR="000A3EF7" w:rsidRPr="00A0255D">
              <w:rPr>
                <w:sz w:val="22"/>
                <w:szCs w:val="22"/>
                <w:lang w:eastAsia="ar-SA"/>
              </w:rPr>
              <w:t>Содействие в организации доступа к электронной системе для участия в торгах</w:t>
            </w:r>
          </w:p>
        </w:tc>
        <w:tc>
          <w:tcPr>
            <w:tcW w:w="1237" w:type="dxa"/>
            <w:vMerge/>
          </w:tcPr>
          <w:p w14:paraId="687D77BA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30671980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  <w:vMerge/>
          </w:tcPr>
          <w:p w14:paraId="7E4A11CC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  <w:tr w:rsidR="00A84A9E" w:rsidRPr="00A84A9E" w14:paraId="0E4594D9" w14:textId="77777777" w:rsidTr="00CF754C">
        <w:tc>
          <w:tcPr>
            <w:tcW w:w="7655" w:type="dxa"/>
            <w:gridSpan w:val="4"/>
          </w:tcPr>
          <w:p w14:paraId="763C1E04" w14:textId="77777777" w:rsidR="00A84A9E" w:rsidRPr="00A84A9E" w:rsidRDefault="00A84A9E" w:rsidP="00A84A9E">
            <w:pPr>
              <w:spacing w:line="240" w:lineRule="auto"/>
              <w:ind w:firstLine="709"/>
            </w:pPr>
            <w:r w:rsidRPr="00A84A9E">
              <w:t xml:space="preserve">               ВСЕГО</w:t>
            </w:r>
          </w:p>
        </w:tc>
        <w:tc>
          <w:tcPr>
            <w:tcW w:w="2268" w:type="dxa"/>
          </w:tcPr>
          <w:p w14:paraId="7B588725" w14:textId="77777777" w:rsidR="00A84A9E" w:rsidRPr="00A84A9E" w:rsidRDefault="00A84A9E" w:rsidP="00A84A9E">
            <w:pPr>
              <w:spacing w:line="240" w:lineRule="auto"/>
              <w:ind w:firstLine="709"/>
              <w:jc w:val="center"/>
            </w:pPr>
          </w:p>
        </w:tc>
      </w:tr>
    </w:tbl>
    <w:p w14:paraId="1E6C0CCB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p w14:paraId="323397EC" w14:textId="571C46C1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п.1. количество получателей услуг – не менее </w:t>
      </w:r>
      <w:r w:rsidR="006529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</w:t>
      </w:r>
      <w:r w:rsidRPr="00A84A9E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6529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субъектов МСП</w:t>
      </w:r>
      <w:r w:rsidRPr="00A84A9E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14:paraId="0057F9DA" w14:textId="6E18F0A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84A9E">
        <w:rPr>
          <w:rFonts w:ascii="Times New Roman" w:eastAsia="Times New Roman" w:hAnsi="Times New Roman" w:cs="Times New Roman"/>
          <w:lang w:eastAsia="ar-SA"/>
        </w:rPr>
        <w:t>По п.1. (</w:t>
      </w:r>
      <w:proofErr w:type="spellStart"/>
      <w:r w:rsidRPr="00A84A9E">
        <w:rPr>
          <w:rFonts w:ascii="Times New Roman" w:eastAsia="Times New Roman" w:hAnsi="Times New Roman" w:cs="Times New Roman"/>
          <w:lang w:eastAsia="ar-SA"/>
        </w:rPr>
        <w:t>пп</w:t>
      </w:r>
      <w:proofErr w:type="spellEnd"/>
      <w:r w:rsidRPr="00A84A9E">
        <w:rPr>
          <w:rFonts w:ascii="Times New Roman" w:eastAsia="Times New Roman" w:hAnsi="Times New Roman" w:cs="Times New Roman"/>
          <w:lang w:eastAsia="ar-SA"/>
        </w:rPr>
        <w:t xml:space="preserve"> 1.1.-1.6.) количество услуг для одного </w:t>
      </w:r>
      <w:r w:rsidR="006529AE">
        <w:rPr>
          <w:rFonts w:ascii="Times New Roman" w:eastAsia="Times New Roman" w:hAnsi="Times New Roman" w:cs="Times New Roman"/>
          <w:lang w:eastAsia="ar-SA"/>
        </w:rPr>
        <w:t>субъекта МСП</w:t>
      </w:r>
      <w:r w:rsidRPr="00A84A9E">
        <w:rPr>
          <w:rFonts w:ascii="Times New Roman" w:eastAsia="Times New Roman" w:hAnsi="Times New Roman" w:cs="Times New Roman"/>
          <w:lang w:eastAsia="ar-SA"/>
        </w:rPr>
        <w:t xml:space="preserve"> не должна превышать общей стоимости </w:t>
      </w:r>
      <w:r w:rsidR="006529AE">
        <w:rPr>
          <w:rFonts w:ascii="Times New Roman" w:eastAsia="Times New Roman" w:hAnsi="Times New Roman" w:cs="Times New Roman"/>
          <w:lang w:eastAsia="ar-SA"/>
        </w:rPr>
        <w:t>20</w:t>
      </w:r>
      <w:r w:rsidR="000A3EF7">
        <w:rPr>
          <w:rFonts w:ascii="Times New Roman" w:eastAsia="Times New Roman" w:hAnsi="Times New Roman" w:cs="Times New Roman"/>
          <w:lang w:eastAsia="ar-SA"/>
        </w:rPr>
        <w:t> </w:t>
      </w:r>
      <w:r w:rsidRPr="00A84A9E">
        <w:rPr>
          <w:rFonts w:ascii="Times New Roman" w:eastAsia="Times New Roman" w:hAnsi="Times New Roman" w:cs="Times New Roman"/>
          <w:lang w:eastAsia="ar-SA"/>
        </w:rPr>
        <w:t>000</w:t>
      </w:r>
      <w:r w:rsidR="000A3EF7">
        <w:rPr>
          <w:rFonts w:ascii="Times New Roman" w:eastAsia="Times New Roman" w:hAnsi="Times New Roman" w:cs="Times New Roman"/>
          <w:lang w:eastAsia="ar-SA"/>
        </w:rPr>
        <w:t>,00</w:t>
      </w:r>
      <w:r w:rsidRPr="00A84A9E">
        <w:rPr>
          <w:rFonts w:ascii="Times New Roman" w:eastAsia="Times New Roman" w:hAnsi="Times New Roman" w:cs="Times New Roman"/>
          <w:lang w:eastAsia="ar-SA"/>
        </w:rPr>
        <w:t xml:space="preserve"> рублей.</w:t>
      </w:r>
    </w:p>
    <w:p w14:paraId="4A18CDC0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84A9E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14:paraId="349A2960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ar-SA"/>
        </w:rPr>
        <w:t xml:space="preserve">Всего оказано услуг на сумму: __________ руб. </w:t>
      </w:r>
    </w:p>
    <w:p w14:paraId="622F719A" w14:textId="77777777" w:rsidR="00446E25" w:rsidRDefault="00446E25" w:rsidP="00A84A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82DDA6" w14:textId="77777777" w:rsidR="00446E25" w:rsidRDefault="00446E25" w:rsidP="00A84A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321BF2" w14:textId="5125FDB5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A9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3266E51D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307046FA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5E5FBC8F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9D1AEB1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A84A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276FA1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A9E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2FF2373A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7A3D6756" w14:textId="77777777" w:rsidR="00A84A9E" w:rsidRPr="00A84A9E" w:rsidRDefault="00A84A9E" w:rsidP="00A84A9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A84A9E" w:rsidRPr="00A84A9E" w:rsidSect="00A91C04">
          <w:headerReference w:type="even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0B24215" w14:textId="77777777" w:rsidR="00A84A9E" w:rsidRPr="00A84A9E" w:rsidRDefault="00A84A9E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  <w:bookmarkStart w:id="2" w:name="_Hlk74925272"/>
      <w:r w:rsidRPr="00A84A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lastRenderedPageBreak/>
        <w:t>Приложение к Техническому заданию</w:t>
      </w:r>
      <w:bookmarkEnd w:id="2"/>
      <w:r w:rsidRPr="00A84A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 №1</w:t>
      </w:r>
    </w:p>
    <w:p w14:paraId="719DF292" w14:textId="77777777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>Форма журнала</w:t>
      </w:r>
    </w:p>
    <w:p w14:paraId="536FCE2A" w14:textId="77777777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344F64E" w14:textId="0BB48249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учёта лиц, получивших государственную поддержку по оказанию услуг по организации участия </w:t>
      </w:r>
      <w:r w:rsidR="003A1A49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субъектов МСП</w:t>
      </w: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торгах на электронных торговых площадках по договору №____ «__»________________202</w:t>
      </w:r>
      <w:r w:rsidR="00793E9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14:paraId="07A9C809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3440" w:type="dxa"/>
        <w:jc w:val="center"/>
        <w:tblLook w:val="04A0" w:firstRow="1" w:lastRow="0" w:firstColumn="1" w:lastColumn="0" w:noHBand="0" w:noVBand="1"/>
      </w:tblPr>
      <w:tblGrid>
        <w:gridCol w:w="1183"/>
        <w:gridCol w:w="1943"/>
        <w:gridCol w:w="1397"/>
        <w:gridCol w:w="976"/>
        <w:gridCol w:w="1122"/>
        <w:gridCol w:w="1176"/>
        <w:gridCol w:w="1828"/>
        <w:gridCol w:w="1183"/>
        <w:gridCol w:w="1520"/>
        <w:gridCol w:w="1112"/>
      </w:tblGrid>
      <w:tr w:rsidR="00A84A9E" w:rsidRPr="00A84A9E" w14:paraId="36528B94" w14:textId="77777777" w:rsidTr="00CF754C">
        <w:trPr>
          <w:trHeight w:val="1093"/>
          <w:jc w:val="center"/>
        </w:trPr>
        <w:tc>
          <w:tcPr>
            <w:tcW w:w="1183" w:type="dxa"/>
            <w:vAlign w:val="center"/>
            <w:hideMark/>
          </w:tcPr>
          <w:p w14:paraId="176BAF8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Дата проведения мероприятия</w:t>
            </w:r>
          </w:p>
        </w:tc>
        <w:tc>
          <w:tcPr>
            <w:tcW w:w="1943" w:type="dxa"/>
            <w:vAlign w:val="center"/>
            <w:hideMark/>
          </w:tcPr>
          <w:p w14:paraId="1938B51C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397" w:type="dxa"/>
            <w:vAlign w:val="center"/>
            <w:hideMark/>
          </w:tcPr>
          <w:p w14:paraId="2F88A1D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76" w:type="dxa"/>
            <w:vAlign w:val="center"/>
            <w:hideMark/>
          </w:tcPr>
          <w:p w14:paraId="27B49852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22" w:type="dxa"/>
            <w:vAlign w:val="center"/>
            <w:hideMark/>
          </w:tcPr>
          <w:p w14:paraId="56444543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1176" w:type="dxa"/>
            <w:vAlign w:val="center"/>
            <w:hideMark/>
          </w:tcPr>
          <w:p w14:paraId="1421F7C4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828" w:type="dxa"/>
            <w:vAlign w:val="center"/>
            <w:hideMark/>
          </w:tcPr>
          <w:p w14:paraId="762AE2E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183" w:type="dxa"/>
            <w:vAlign w:val="center"/>
          </w:tcPr>
          <w:p w14:paraId="664ED948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1520" w:type="dxa"/>
            <w:vAlign w:val="center"/>
          </w:tcPr>
          <w:p w14:paraId="79F28F9F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КАТЕГОРИЯ СУБЪЕКТА</w:t>
            </w:r>
          </w:p>
          <w:p w14:paraId="697CB940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(6-микро,</w:t>
            </w:r>
          </w:p>
          <w:p w14:paraId="70DBBB1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3-средний,</w:t>
            </w:r>
          </w:p>
          <w:p w14:paraId="38A46DD1" w14:textId="77777777" w:rsidR="00A84A9E" w:rsidRPr="00A84A9E" w:rsidRDefault="00A84A9E" w:rsidP="00A84A9E">
            <w:pPr>
              <w:ind w:right="-13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2-малый)</w:t>
            </w:r>
          </w:p>
          <w:p w14:paraId="1715C179" w14:textId="77777777" w:rsidR="00A84A9E" w:rsidRPr="00A84A9E" w:rsidRDefault="00A84A9E" w:rsidP="00A84A9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Align w:val="center"/>
            <w:hideMark/>
          </w:tcPr>
          <w:p w14:paraId="38ABEA9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Срок оказания поддержки</w:t>
            </w:r>
          </w:p>
        </w:tc>
      </w:tr>
      <w:tr w:rsidR="00A84A9E" w:rsidRPr="00A84A9E" w14:paraId="30B899F5" w14:textId="77777777" w:rsidTr="00CF754C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17C16A82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21FCA7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48A78E9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F1578BD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5C5D49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17A385E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8D143DD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3F256DB2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14:paraId="19EE1B8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EA3106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A84A9E" w:rsidRPr="00A84A9E" w14:paraId="42624A26" w14:textId="77777777" w:rsidTr="00CF754C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34F7066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3BC5776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6B74016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C6623A8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572C51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FED945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01E1F97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552C3C6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D16CE2F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0EF0AE7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A84A9E" w:rsidRPr="00A84A9E" w14:paraId="36F6D401" w14:textId="77777777" w:rsidTr="00CF754C">
        <w:trPr>
          <w:trHeight w:val="300"/>
          <w:jc w:val="center"/>
        </w:trPr>
        <w:tc>
          <w:tcPr>
            <w:tcW w:w="1183" w:type="dxa"/>
            <w:noWrap/>
          </w:tcPr>
          <w:p w14:paraId="4FC366C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943" w:type="dxa"/>
            <w:noWrap/>
          </w:tcPr>
          <w:p w14:paraId="1649B084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397" w:type="dxa"/>
            <w:noWrap/>
          </w:tcPr>
          <w:p w14:paraId="2405667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noWrap/>
          </w:tcPr>
          <w:p w14:paraId="7E39752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22" w:type="dxa"/>
            <w:noWrap/>
          </w:tcPr>
          <w:p w14:paraId="7D50CF74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76" w:type="dxa"/>
            <w:noWrap/>
          </w:tcPr>
          <w:p w14:paraId="20339771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828" w:type="dxa"/>
            <w:noWrap/>
          </w:tcPr>
          <w:p w14:paraId="76459F17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83" w:type="dxa"/>
            <w:noWrap/>
          </w:tcPr>
          <w:p w14:paraId="67F53BC6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520" w:type="dxa"/>
            <w:noWrap/>
          </w:tcPr>
          <w:p w14:paraId="4603160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12" w:type="dxa"/>
            <w:noWrap/>
          </w:tcPr>
          <w:p w14:paraId="7F7141D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</w:tbl>
    <w:p w14:paraId="3630058D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51CE3B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C61AFBC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A9F9458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Исполнитель:</w:t>
      </w:r>
    </w:p>
    <w:p w14:paraId="270AADAA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B5275A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________________/______________</w:t>
      </w:r>
    </w:p>
    <w:p w14:paraId="43B3844F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подпись                   расшифровка</w:t>
      </w:r>
    </w:p>
    <w:p w14:paraId="58E791A8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proofErr w:type="spellStart"/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мп</w:t>
      </w:r>
      <w:proofErr w:type="spellEnd"/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.</w:t>
      </w:r>
    </w:p>
    <w:p w14:paraId="46CBB465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FD462C8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61DE4F3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28912860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63C6C456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84A9E" w:rsidRPr="00A84A9E" w:rsidSect="00CA26E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5B6712CC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490A1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к Техническому заданию №2</w:t>
      </w:r>
    </w:p>
    <w:p w14:paraId="39157A29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FC5442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763927E3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BC2D59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32468CE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(ИП,ООО)</w:t>
      </w:r>
      <w:r w:rsidRPr="00A84A9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A84A9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</w:t>
      </w:r>
    </w:p>
    <w:p w14:paraId="76D56686" w14:textId="77777777" w:rsidR="00A84A9E" w:rsidRPr="00A84A9E" w:rsidRDefault="00A84A9E" w:rsidP="00A84A9E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73CB0BA7" w14:textId="47121B94" w:rsidR="00A84A9E" w:rsidRPr="00A84A9E" w:rsidRDefault="00A84A9E" w:rsidP="00A84A9E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A84A9E">
        <w:rPr>
          <w:rFonts w:ascii="Times New Roman" w:eastAsia="Calibri" w:hAnsi="Times New Roman" w:cs="Times New Roman"/>
          <w:sz w:val="23"/>
          <w:szCs w:val="23"/>
        </w:rPr>
        <w:t xml:space="preserve">Ваше мнение о качестве предоставленной комплексной услуге по поддержке </w:t>
      </w:r>
      <w:r w:rsidR="001E7A33">
        <w:rPr>
          <w:rFonts w:ascii="Times New Roman" w:eastAsia="Calibri" w:hAnsi="Times New Roman" w:cs="Times New Roman"/>
          <w:sz w:val="23"/>
          <w:szCs w:val="23"/>
        </w:rPr>
        <w:t>субъекта МСП</w:t>
      </w:r>
      <w:r w:rsidRPr="00A84A9E">
        <w:rPr>
          <w:rFonts w:ascii="Times New Roman" w:eastAsia="Calibri" w:hAnsi="Times New Roman" w:cs="Times New Roman"/>
          <w:sz w:val="23"/>
          <w:szCs w:val="23"/>
        </w:rPr>
        <w:t>, оказанной Центром поддержки предпринимательства Волгоградской области в рамках государственной поддержки.</w:t>
      </w:r>
    </w:p>
    <w:p w14:paraId="4F8AF1F0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84A9E" w:rsidRPr="00A84A9E" w14:paraId="15F56B94" w14:textId="77777777" w:rsidTr="00CF754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7029" w14:textId="77777777" w:rsidR="00A84A9E" w:rsidRPr="00A84A9E" w:rsidRDefault="00A84A9E" w:rsidP="00A8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A4EC" w14:textId="77777777" w:rsidR="00A84A9E" w:rsidRPr="00A84A9E" w:rsidRDefault="00A84A9E" w:rsidP="00A84A9E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A4E9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3BD5ACF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517AB7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ADD64D9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8C4F" w14:textId="77777777" w:rsidR="00A84A9E" w:rsidRPr="00A84A9E" w:rsidRDefault="00A84A9E" w:rsidP="00A84A9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9B5D" w14:textId="77777777" w:rsidR="00A84A9E" w:rsidRPr="00A84A9E" w:rsidRDefault="00A84A9E" w:rsidP="00A8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8BE2630" w14:textId="77777777" w:rsidR="00A84A9E" w:rsidRPr="00A84A9E" w:rsidRDefault="00A84A9E" w:rsidP="00A8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CC63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26CE0B6" w14:textId="77777777" w:rsidR="00A84A9E" w:rsidRPr="00A84A9E" w:rsidRDefault="00A84A9E" w:rsidP="00A84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A84A9E" w:rsidRPr="00A84A9E" w14:paraId="585F32F7" w14:textId="77777777" w:rsidTr="00CF75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CEDB" w14:textId="20F17332" w:rsidR="00A84A9E" w:rsidRPr="00A84A9E" w:rsidRDefault="00A84A9E" w:rsidP="00A84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Оказание услуги по</w:t>
            </w:r>
            <w:r w:rsidRPr="00A84A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организации участия </w:t>
            </w:r>
            <w:r w:rsidR="001E7A33" w:rsidRPr="001E7A3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субъекта МСП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в торгах на электронных торговых площадках (44-ФЗ, 223-ФЗ)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62F9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EC3D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9B5B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B892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8098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7330F5C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E13042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84A9E" w:rsidRPr="00A84A9E" w14:paraId="31F05D71" w14:textId="77777777" w:rsidTr="00CF754C">
        <w:tc>
          <w:tcPr>
            <w:tcW w:w="4213" w:type="dxa"/>
            <w:shd w:val="clear" w:color="auto" w:fill="FFFFFF"/>
          </w:tcPr>
          <w:p w14:paraId="46054D23" w14:textId="77777777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6D068A" w14:textId="77777777" w:rsidR="00A84A9E" w:rsidRPr="00A84A9E" w:rsidRDefault="00A84A9E" w:rsidP="00A84A9E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5A0B944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A84A9E" w:rsidRPr="00A84A9E" w14:paraId="441BA6E1" w14:textId="77777777" w:rsidTr="00CF754C">
        <w:tc>
          <w:tcPr>
            <w:tcW w:w="4213" w:type="dxa"/>
            <w:shd w:val="clear" w:color="auto" w:fill="FFFFFF"/>
          </w:tcPr>
          <w:p w14:paraId="6D3D75B7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69D9DA20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591E626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2937288E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A84A9E" w:rsidRPr="00A84A9E" w14:paraId="16DAC104" w14:textId="77777777" w:rsidTr="00CF754C">
        <w:tc>
          <w:tcPr>
            <w:tcW w:w="4213" w:type="dxa"/>
            <w:shd w:val="clear" w:color="auto" w:fill="FFFFFF"/>
          </w:tcPr>
          <w:p w14:paraId="73DDD0AA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F9AFC2D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7C90BEA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84A9E" w:rsidRPr="00A84A9E" w14:paraId="405907C1" w14:textId="77777777" w:rsidTr="00CF754C">
        <w:tc>
          <w:tcPr>
            <w:tcW w:w="4213" w:type="dxa"/>
            <w:shd w:val="clear" w:color="auto" w:fill="FFFFFF"/>
          </w:tcPr>
          <w:p w14:paraId="612B61FC" w14:textId="77777777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585AEED7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3899655" w14:textId="6F6D1975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</w:t>
            </w:r>
            <w:r w:rsidR="00793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14:paraId="328B5EE4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7C41A42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930301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8B2B615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000C89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BEDB37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90BCCC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BCC11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849844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7644C3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DCDC60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A33F7A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6AFAE95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C974D3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93B5A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AD3411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B34CF1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49B681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F4BFC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06D059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17C275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FE9C1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B5C8A8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</w:t>
      </w:r>
    </w:p>
    <w:p w14:paraId="64DFD3BC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CACA0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к Техническому заданию № 3</w:t>
      </w:r>
    </w:p>
    <w:p w14:paraId="73B67777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8CA398" w14:textId="77777777" w:rsidR="00BA615D" w:rsidRPr="00BA615D" w:rsidRDefault="00BA615D" w:rsidP="00BA615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BA615D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786CE5D7" w14:textId="77777777" w:rsidR="00BA615D" w:rsidRPr="00BA615D" w:rsidRDefault="00BA615D" w:rsidP="00BA615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BA615D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на территории Волгоградской области для получения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BA615D" w:rsidRPr="00BA615D" w14:paraId="605590F1" w14:textId="77777777" w:rsidTr="00C13EA5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7154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3" w:name="_Hlk74660242"/>
            <w:r w:rsidRPr="00BA615D">
              <w:rPr>
                <w:rFonts w:ascii="Times New Roman" w:eastAsia="Calibri" w:hAnsi="Times New Roman" w:cs="Times New Roman"/>
              </w:rPr>
              <w:t>Наименование получаемой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5FAE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7283F0A6" w14:textId="77777777" w:rsidTr="00C13EA5">
        <w:trPr>
          <w:trHeight w:val="5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5BC5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75D4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36CDEB4E" w14:textId="77777777" w:rsidTr="00C13EA5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F7B5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BEC8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366224C2" w14:textId="77777777" w:rsidTr="00C13EA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D180" w14:textId="77777777" w:rsidR="00BA615D" w:rsidRPr="00BA615D" w:rsidRDefault="00BA615D" w:rsidP="00BA615D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DDE2" w14:textId="77777777" w:rsidR="00BA615D" w:rsidRPr="00BA615D" w:rsidRDefault="00BA615D" w:rsidP="00BA615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203AB31F" w14:textId="77777777" w:rsidTr="00C13EA5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F17A" w14:textId="77777777" w:rsidR="00BA615D" w:rsidRPr="00BA615D" w:rsidRDefault="00BA615D" w:rsidP="00BA615D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CEB5" w14:textId="77777777" w:rsidR="00BA615D" w:rsidRPr="00BA615D" w:rsidRDefault="00BA615D" w:rsidP="00BA615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3E82FC85" w14:textId="77777777" w:rsidTr="00C13EA5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7D0A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94C4" w14:textId="77777777" w:rsidR="00BA615D" w:rsidRPr="00BA615D" w:rsidRDefault="00BA615D" w:rsidP="00BA615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61679365" w14:textId="77777777" w:rsidTr="00C13EA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4193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7447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115C6D3E" w14:textId="77777777" w:rsidTr="00C13EA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6E18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E-</w:t>
            </w:r>
            <w:r w:rsidRPr="00BA615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77D8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1A08D3B9" w14:textId="77777777" w:rsidTr="00C13EA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799D9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Ф.И.О. ИП, руководителя, наименование должности руководителя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E7C1" w14:textId="77777777" w:rsidR="00BA615D" w:rsidRPr="00BA615D" w:rsidRDefault="00BA615D" w:rsidP="00BA615D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615D" w:rsidRPr="00BA615D" w14:paraId="6604AE73" w14:textId="77777777" w:rsidTr="00C13EA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164E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8DB8" w14:textId="77777777" w:rsidR="00BA615D" w:rsidRPr="00BA615D" w:rsidRDefault="00BA615D" w:rsidP="00BA615D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615D" w:rsidRPr="00BA615D" w14:paraId="3AD2D7BE" w14:textId="77777777" w:rsidTr="00C13EA5">
        <w:trPr>
          <w:trHeight w:val="4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4D1D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3B7C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314C3868" w14:textId="77777777" w:rsidTr="00C13EA5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69BE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7012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7CFC96BF" w14:textId="77777777" w:rsidTr="00C13EA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CDC3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 xml:space="preserve">Дата регистрации бизнеса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A5D4" w14:textId="77777777" w:rsidR="00BA615D" w:rsidRPr="00BA615D" w:rsidRDefault="00BA615D" w:rsidP="00BA615D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A615D" w:rsidRPr="00BA615D" w14:paraId="0AB63F4C" w14:textId="77777777" w:rsidTr="00C13EA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0A69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Times New Roman" w:hAnsi="Times New Roman" w:cs="Times New Roman"/>
                <w:lang w:eastAsia="ru-RU"/>
              </w:rPr>
              <w:t>Категория МСП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1CB6" w14:textId="77777777" w:rsidR="00BA615D" w:rsidRPr="00BA615D" w:rsidRDefault="00BA615D" w:rsidP="00BA615D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52667" wp14:editId="50BF3B39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991F" id="Прямоугольник 3" o:spid="_x0000_s1026" style="position:absolute;margin-left:206.9pt;margin-top:3.8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A615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FD2A5" wp14:editId="3850F515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4083" id="Прямоугольник 2" o:spid="_x0000_s1026" style="position:absolute;margin-left:103.4pt;margin-top:3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A615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70B1C" wp14:editId="18D1FAE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74DC" id="Прямоугольник 1" o:spid="_x0000_s1026" style="position:absolute;margin-left:1.7pt;margin-top:3.7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H5Lb9vbAAAABQEAAA8AAABkcnMvZG93bnJldi54&#10;bWxMjkFLw0AUhO8F/8PyCt7aTWu0JWZTVCj0IIVWEbxts89saPZt2N208d/7POlpGGaY+crN6Dpx&#10;wRBbTwoW8wwEUu1NS42C97ftbA0iJk1Gd55QwTdG2FQ3k1IXxl/pgJdjagSPUCy0AptSX0gZa4tO&#10;x7nvkTj78sHpxDY00gR95XHXyWWWPUinW+IHq3t8sVifj4NTsN+uFzsXPp8/DnUc9j53rzvrlLqd&#10;jk+PIBKO6a8Mv/iMDhUznfxAJopOwV3ORQWrexCcLnO2J9ZVBrIq5X/66gc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+S2/b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BA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BA615D" w:rsidRPr="00BA615D" w14:paraId="7FDAAB55" w14:textId="77777777" w:rsidTr="00C13EA5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0909" w14:textId="77777777" w:rsidR="00BA615D" w:rsidRPr="00BA615D" w:rsidRDefault="00BA615D" w:rsidP="00BA615D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BA615D">
              <w:rPr>
                <w:rFonts w:ascii="Times New Roman" w:eastAsia="Calibri" w:hAnsi="Times New Roman" w:cs="Times New Roman"/>
              </w:rPr>
              <w:t>ОКВЭД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65DC" w14:textId="77777777" w:rsidR="00BA615D" w:rsidRPr="00BA615D" w:rsidRDefault="00BA615D" w:rsidP="00BA615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2EBCE99" w14:textId="77777777" w:rsidR="00BA615D" w:rsidRPr="00BA615D" w:rsidRDefault="00BA615D" w:rsidP="00BA6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615D">
        <w:rPr>
          <w:rFonts w:ascii="Times New Roman" w:eastAsia="Times New Roman" w:hAnsi="Times New Roman" w:cs="Times New Roman"/>
        </w:rPr>
        <w:t xml:space="preserve">Заявитель настоящим </w:t>
      </w:r>
      <w:r w:rsidRPr="00BA615D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BA615D">
        <w:rPr>
          <w:rFonts w:ascii="Times New Roman" w:eastAsia="Times New Roman" w:hAnsi="Times New Roman" w:cs="Times New Roman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B617AA8" w14:textId="77777777" w:rsidR="00BA615D" w:rsidRPr="00BA615D" w:rsidRDefault="00BA615D" w:rsidP="00BA6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615D">
        <w:rPr>
          <w:rFonts w:ascii="Times New Roman" w:eastAsia="Times New Roman" w:hAnsi="Times New Roman" w:cs="Times New Roman"/>
        </w:rPr>
        <w:t xml:space="preserve">Заявитель </w:t>
      </w:r>
      <w:r w:rsidRPr="00BA615D">
        <w:rPr>
          <w:rFonts w:ascii="Times New Roman" w:eastAsia="Times New Roman" w:hAnsi="Times New Roman" w:cs="Times New Roman"/>
          <w:b/>
        </w:rPr>
        <w:t>дает согласие</w:t>
      </w:r>
      <w:r w:rsidRPr="00BA615D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5AB45EA" w14:textId="77777777" w:rsidR="00BA615D" w:rsidRPr="00BA615D" w:rsidRDefault="00BA615D" w:rsidP="00BA6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615D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6A60C68" w14:textId="77777777" w:rsidR="00BA615D" w:rsidRPr="00BA615D" w:rsidRDefault="00BA615D" w:rsidP="00BA61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36C8EC" w14:textId="77777777" w:rsidR="00BA615D" w:rsidRPr="00BA615D" w:rsidRDefault="00BA615D" w:rsidP="00BA61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615D">
        <w:rPr>
          <w:rFonts w:ascii="Times New Roman" w:eastAsia="Times New Roman" w:hAnsi="Times New Roman" w:cs="Times New Roman"/>
        </w:rPr>
        <w:t>ИП, Руководитель юридического лица_________________/__________________/_____________</w:t>
      </w:r>
    </w:p>
    <w:p w14:paraId="0FC6E918" w14:textId="77777777" w:rsidR="00BA615D" w:rsidRPr="00BA615D" w:rsidRDefault="00BA615D" w:rsidP="00BA61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A615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подпись                                       расшифровка                                        дата</w:t>
      </w:r>
    </w:p>
    <w:p w14:paraId="5CE8EBA6" w14:textId="77777777" w:rsidR="00BA615D" w:rsidRPr="00BA615D" w:rsidRDefault="00BA615D" w:rsidP="00BA6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15D">
        <w:rPr>
          <w:rFonts w:ascii="Times New Roman" w:eastAsia="Times New Roman" w:hAnsi="Times New Roman" w:cs="Times New Roman"/>
          <w:vertAlign w:val="superscript"/>
        </w:rPr>
        <w:t>М.П.</w:t>
      </w:r>
      <w:bookmarkEnd w:id="3"/>
    </w:p>
    <w:p w14:paraId="2BDE823B" w14:textId="77777777" w:rsidR="006602CC" w:rsidRDefault="006602CC" w:rsidP="00BA615D">
      <w:pPr>
        <w:widowControl w:val="0"/>
        <w:spacing w:after="0"/>
        <w:jc w:val="center"/>
      </w:pPr>
    </w:p>
    <w:sectPr w:rsidR="006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457F" w14:textId="77777777" w:rsidR="003E2A67" w:rsidRDefault="003E2A67">
      <w:pPr>
        <w:spacing w:after="0" w:line="240" w:lineRule="auto"/>
      </w:pPr>
      <w:r>
        <w:separator/>
      </w:r>
    </w:p>
  </w:endnote>
  <w:endnote w:type="continuationSeparator" w:id="0">
    <w:p w14:paraId="32C1FBDE" w14:textId="77777777" w:rsidR="003E2A67" w:rsidRDefault="003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2215" w14:textId="77777777" w:rsidR="003E2A67" w:rsidRDefault="003E2A67">
      <w:pPr>
        <w:spacing w:after="0" w:line="240" w:lineRule="auto"/>
      </w:pPr>
      <w:r>
        <w:separator/>
      </w:r>
    </w:p>
  </w:footnote>
  <w:footnote w:type="continuationSeparator" w:id="0">
    <w:p w14:paraId="7CBA64C7" w14:textId="77777777" w:rsidR="003E2A67" w:rsidRDefault="003E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333" w14:textId="77777777" w:rsidR="009644DC" w:rsidRDefault="00000000">
    <w:pPr>
      <w:pStyle w:val="a3"/>
    </w:pPr>
  </w:p>
  <w:p w14:paraId="5D9559B7" w14:textId="77777777" w:rsidR="009644DC" w:rsidRDefault="00000000"/>
  <w:p w14:paraId="459FB88B" w14:textId="77777777" w:rsidR="009644D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B9D" w14:textId="77777777" w:rsidR="009644DC" w:rsidRPr="00891AD6" w:rsidRDefault="00000000" w:rsidP="00CA26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5468003">
    <w:abstractNumId w:val="4"/>
  </w:num>
  <w:num w:numId="2" w16cid:durableId="333074213">
    <w:abstractNumId w:val="2"/>
  </w:num>
  <w:num w:numId="3" w16cid:durableId="899513875">
    <w:abstractNumId w:val="0"/>
  </w:num>
  <w:num w:numId="4" w16cid:durableId="1378433784">
    <w:abstractNumId w:val="1"/>
  </w:num>
  <w:num w:numId="5" w16cid:durableId="89890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E"/>
    <w:rsid w:val="00052B20"/>
    <w:rsid w:val="00071D60"/>
    <w:rsid w:val="000A3EF7"/>
    <w:rsid w:val="000F64AB"/>
    <w:rsid w:val="00175726"/>
    <w:rsid w:val="001E7A33"/>
    <w:rsid w:val="002A07DA"/>
    <w:rsid w:val="002E6251"/>
    <w:rsid w:val="002F5B29"/>
    <w:rsid w:val="003A1A49"/>
    <w:rsid w:val="003E2A67"/>
    <w:rsid w:val="00446E25"/>
    <w:rsid w:val="004B0530"/>
    <w:rsid w:val="006529AE"/>
    <w:rsid w:val="006602CC"/>
    <w:rsid w:val="006C1244"/>
    <w:rsid w:val="00790B23"/>
    <w:rsid w:val="00793E9A"/>
    <w:rsid w:val="007B640B"/>
    <w:rsid w:val="008C01EF"/>
    <w:rsid w:val="0094321B"/>
    <w:rsid w:val="00943A64"/>
    <w:rsid w:val="00A0255D"/>
    <w:rsid w:val="00A84A9E"/>
    <w:rsid w:val="00A91C04"/>
    <w:rsid w:val="00BA615D"/>
    <w:rsid w:val="00C3744E"/>
    <w:rsid w:val="00D614D1"/>
    <w:rsid w:val="00DE1CF6"/>
    <w:rsid w:val="00E50ACA"/>
    <w:rsid w:val="00ED48CE"/>
    <w:rsid w:val="00F1691F"/>
    <w:rsid w:val="00F54A3F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582"/>
  <w15:chartTrackingRefBased/>
  <w15:docId w15:val="{50032241-5E3C-45FE-9232-591B001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A9E"/>
  </w:style>
  <w:style w:type="table" w:styleId="a5">
    <w:name w:val="Table Grid"/>
    <w:basedOn w:val="a1"/>
    <w:uiPriority w:val="39"/>
    <w:rsid w:val="00A84A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2022-02-17T12:10:00Z</dcterms:created>
  <dcterms:modified xsi:type="dcterms:W3CDTF">2023-02-20T14:36:00Z</dcterms:modified>
</cp:coreProperties>
</file>